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812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汶川县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涉企行政执法检查计划实施细则</w:t>
      </w:r>
    </w:p>
    <w:p w14:paraId="7A1F3A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640" w:firstLineChars="20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（征求意见稿）</w:t>
      </w:r>
    </w:p>
    <w:p w14:paraId="2D234D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第一条 为规范行政执法检查行为，杜绝执法检查干扰企业正常生产经营活动，切实减轻企业负担，根据《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四川省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优化营商环境条例》《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四川省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规范行政裁量权办法》等规定，制定本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《细则》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749B01F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第二条 严格执行涉企行政执法检查计划管理制度。行政执法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含依法授权、委托的组织）年度内对企业（含个体工商户）生产经营活动进行的执法检查，除法律、法规、规章规定的涉及国家安全、公共安全、食品药品安全、安全生产、环境保护等直接涉及人民群众生命财产安全的事项外，都应编制年度行政执法检查计划，报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后呈报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县人民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政府批准并予以公开。未经政府批准和公开，行政执法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一律不得开展涉企行政执法检查。</w:t>
      </w:r>
    </w:p>
    <w:p w14:paraId="4B5715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第三条 完善行政执法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涉企行政执法检查计划报送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部门应在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每年1月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完成本部门涉企行政检查计划（不含随机检查）的制定，并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报送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审核。报送审核的行政执法检查计划，应当明确检查对象、检查内容、检查依据、检查时间、检查方式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，依据行政检查事项的检查频率按照每月、每季度、每年进行分类，并且区分重点检查、专项检查和随机检查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2298E1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法律、法规授权组织的行政执法检查计划，应当通过其主管部门报送;无主管部门的，直接向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报送。</w:t>
      </w:r>
    </w:p>
    <w:p w14:paraId="16F088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第四条 落实涉企行政执法检查“双随机”制度。检查计划制定要体现“双随机”要求：检查对象从市场主体名录库中抽取，数量按照不超过20%比例限定；检查内容应当选择群众关心、社会关注、行业管理问题突出的重点项目；检查依据载明检查内容涉及到的法律、法规或规章；检查时间明确到具体月份或季度；检查方式为现场调阅审查或查验、检验、鉴定、勘验、年检等。</w:t>
      </w:r>
    </w:p>
    <w:p w14:paraId="7ECC29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第五条 严格涉企行政执法检查计划审核。</w:t>
      </w:r>
    </w:p>
    <w:p w14:paraId="1F30B4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要认真审核各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部门报送的检查计划，对无法律、法规、规章依据的一律不予批准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并在1月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日前报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县人民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政府批准实施。避免重复检查、多头检查，对能够合并的要合并，能够联合检查的实行联合检查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0A0B0D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同一行政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对同一企业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就同一事项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（常规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专项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随机）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行政执法检查，每年不超过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1次；</w:t>
      </w:r>
    </w:p>
    <w:p w14:paraId="12BAAA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同一系统的上级行政执法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在（一定期限）内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已经对企业进行了行政执法检查的，下级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不再检查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；</w:t>
      </w:r>
    </w:p>
    <w:p w14:paraId="13D541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同一行政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多个内设机构对同一企业实施检查的，在本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统一组织下实行综合检查；</w:t>
      </w:r>
    </w:p>
    <w:p w14:paraId="633B94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（四）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多个行政执法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对同一单位都提出了检查计划的，明确由一个单位牵头实行联合检查。</w:t>
      </w:r>
    </w:p>
    <w:p w14:paraId="031CF7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第六条 及时公开涉企行政执法检查信息。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县人民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政府批准的行政执法检查计划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（不含随机检查计划）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，要在政府网站和主要新闻媒体向社会公开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要同时在本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集中办事场所予以公示。</w:t>
      </w:r>
    </w:p>
    <w:p w14:paraId="6753B8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color w:va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第七条 全面落实行政执法检查计划。行政执法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不得擅自改变、调整或者不执行政府批准的年度行政执法检查计划。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要切实加强对行政执法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涉企行政执法检查计划执行情况的监督、考核，督促、检查、考核涉企行政执法检查计划得以严格、规范执行。</w:t>
      </w:r>
    </w:p>
    <w:p w14:paraId="59E8C6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如行政执法部门确要变更年度行政执法检查计划的，需提前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x个工作日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向县司法局报备，并将变更内容进行公示。</w:t>
      </w:r>
    </w:p>
    <w:p w14:paraId="6004CD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第八条 严格行政执法检查程序。行政执法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内部应当建立检查批准、登记制度。对企业进行检查前，要从执法检查人员名录库中抽取行政执法人员，经过本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负责人同意并进行登记。检查时要向被检查对象出示执法证件和《行政执法检查通知书》。未经行政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负责人同意，行政执法人员未经取得执法资格和《行政执法检查通知书》的，企业有权拒绝检查。</w:t>
      </w:r>
    </w:p>
    <w:p w14:paraId="427BB8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第九条 规范行政执法检查行为。行政执法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实施检查，要严格遵守有关法律、法规和规章规定，不得影响企业的正常生产经营，不得要求企业主要负责人陪同，不得接受被检查企业的任何馈赠、报酬、福利待遇，不得在被检查企业报销费用，不得参加被检查企业提供的宴请、娱乐、旅游等活动，不得通过检查工作为本人、亲友或者他人谋取利益。</w:t>
      </w:r>
    </w:p>
    <w:p w14:paraId="4993E4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第十条 完善行政执法检查书面报告制度。行政执法检查结束后，行政执法人员应当就检查的情况，及时向本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提交客观、真实的书面检查报告。对在检查中发现的问题，要依法提出改进意见并书面通知企业。严格检查过程记录，书面检查报告要完整记载检查情况，实现全过程留痕和可回溯管理。</w:t>
      </w:r>
    </w:p>
    <w:p w14:paraId="322CC0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第十一条 落实行政执法检查备案制度。</w:t>
      </w:r>
    </w:p>
    <w:p w14:paraId="55D7F9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对法律、法规、规章规定的涉及国家安全、公共安全、食品药品安全、安全生产、环境保护等直接涉及人民群众生命财产安全的事项进行的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随机检查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部门需在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每年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年初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制定检查计划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并报县司法局。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eastAsia="zh-CN"/>
        </w:rPr>
        <w:t>随机检查计划不需要公示公开，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但需要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建立完善实施检查的批准、登记、出示《行政检查通知书》、检查记录和检查结果书面报告等制度，并在年底将检查计划实施情况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向县人民政府报告，并抄送县司法局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24E493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国家和省、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、县政府临时安排部署的专项执法检查，行政执法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要依法及时开展，并在检查结束后30日内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向县人民政府报告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检查实施情况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，并抄送县司法局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2EE0AD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第十二条 建立行政执法检查信息共享机制。行政执法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要建立和完善行政执法检查信息共享建设，及时搜集、整理、公布行政执法检查信息，畅通行政执法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相互间检查信息共享渠道，及时反馈和解决涉企检查中发现的各类问题，体现检查工作的效果。</w:t>
      </w:r>
    </w:p>
    <w:p w14:paraId="00F7AE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第十三条 加强违法执法检查行为责任追究。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要公布投诉举报电话，对企业的投诉、举报，要认真及时调查核实，对违反规定，未经批准擅自开展检查，以及在检查中侵害企业合法权益的行为，要按照《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省优化营商环境条例》《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省行政执法过错责任追究办法》《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省行政执法监督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》及其他有关规定，依法进行处理。</w:t>
      </w:r>
    </w:p>
    <w:p w14:paraId="14241A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第十四条 建立和完善涉企行政执法检查评价机制。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具体负责涉企行政执法检查的监督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县司法局协同县工商联合会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每年选择不同所有制企业特别是民营企业作为行政执法监督联系点，选聘人大代表、政协委员和社会各界人士作为行政执法社会督查员，通过定期走访、组织评议等方式，听取对开展涉企行政执法检查的意见和建议，及时发现和处理因违法检查侵害企业合法权益的问题。</w:t>
      </w:r>
    </w:p>
    <w:p w14:paraId="5917646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6E7F95E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附则</w:t>
      </w:r>
    </w:p>
    <w:p w14:paraId="3995358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十五条 本细则自2025年x月x日起施行，有效期x年。</w:t>
      </w:r>
    </w:p>
    <w:p w14:paraId="40661B4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第十六条 本细则由xx负责解释。</w:t>
      </w:r>
    </w:p>
    <w:p w14:paraId="2FDBF1A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right="0" w:right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872CC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NzRkZDBkYzA0YzMxY2JmZTY0MzhmMTNiZDAzZDIifQ=="/>
  </w:docVars>
  <w:rsids>
    <w:rsidRoot w:val="48EC2D12"/>
    <w:rsid w:val="06400C4E"/>
    <w:rsid w:val="06755150"/>
    <w:rsid w:val="08864AEE"/>
    <w:rsid w:val="0E9E29B6"/>
    <w:rsid w:val="137E1789"/>
    <w:rsid w:val="13AC7923"/>
    <w:rsid w:val="17012AEA"/>
    <w:rsid w:val="174A7237"/>
    <w:rsid w:val="19622F5E"/>
    <w:rsid w:val="1BD276B4"/>
    <w:rsid w:val="1F7F413E"/>
    <w:rsid w:val="1FF22B62"/>
    <w:rsid w:val="25547FA5"/>
    <w:rsid w:val="2D8017AD"/>
    <w:rsid w:val="3942200C"/>
    <w:rsid w:val="3CA60B04"/>
    <w:rsid w:val="3D114944"/>
    <w:rsid w:val="3D595B76"/>
    <w:rsid w:val="4728007E"/>
    <w:rsid w:val="48EC2D12"/>
    <w:rsid w:val="4AEE262B"/>
    <w:rsid w:val="4F0A1409"/>
    <w:rsid w:val="4F0C0C9A"/>
    <w:rsid w:val="55E23D8A"/>
    <w:rsid w:val="5B8D4EDA"/>
    <w:rsid w:val="5E282CCF"/>
    <w:rsid w:val="60A26D69"/>
    <w:rsid w:val="638A735E"/>
    <w:rsid w:val="651B17E0"/>
    <w:rsid w:val="688F28CE"/>
    <w:rsid w:val="689F021A"/>
    <w:rsid w:val="6DD15C8D"/>
    <w:rsid w:val="6F942D9B"/>
    <w:rsid w:val="76A74C81"/>
    <w:rsid w:val="79F42021"/>
    <w:rsid w:val="7CEA71D3"/>
    <w:rsid w:val="7D711B45"/>
    <w:rsid w:val="7FBB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2544</Words>
  <Characters>2594</Characters>
  <Lines>0</Lines>
  <Paragraphs>0</Paragraphs>
  <TotalTime>10</TotalTime>
  <ScaleCrop>false</ScaleCrop>
  <LinksUpToDate>false</LinksUpToDate>
  <CharactersWithSpaces>2627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2024-03-28T03:38:00Z</dcterms:created>
  <dc:creator>925776542@qq.com</dc:creator>
  <cp:lastModifiedBy>luolin</cp:lastModifiedBy>
  <cp:lastPrinted>2025-03-14T02:07:13Z</cp:lastPrinted>
  <dcterms:modified xsi:type="dcterms:W3CDTF">2025-03-14T02:28:59Z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2A064690D9434F20BE717419B0C2FFFE_13</vt:lpwstr>
  </property>
  <property fmtid="{D5CDD505-2E9C-101B-9397-08002B2CF9AE}" pid="4" name="KSOTemplateDocerSaveRecord">
    <vt:lpwstr>eyJoZGlkIjoiYmMzNzRkZDBkYzA0YzMxY2JmZTY0MzhmMTNiZDAzZDIiLCJ1c2VySWQiOiIzMjIwNzg1MzMifQ==</vt:lpwstr>
  </property>
</Properties>
</file>